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党史短视频拍摄制作宣传项目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询价报价文件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（格式）</w:t>
      </w:r>
    </w:p>
    <w:bookmarkEnd w:id="0"/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报价服务商名称：</w:t>
      </w:r>
      <w:r>
        <w:rPr>
          <w:rFonts w:hint="eastAsia" w:ascii="方正小标宋简体" w:hAnsi="黑体" w:eastAsia="方正小标宋简体"/>
          <w:sz w:val="44"/>
          <w:szCs w:val="44"/>
          <w:u w:val="single"/>
        </w:rPr>
        <w:t xml:space="preserve">    </w:t>
      </w:r>
      <w:r>
        <w:rPr>
          <w:rFonts w:hint="eastAsia" w:ascii="方正小标宋简体" w:hAnsi="黑体" w:eastAsia="方正小标宋简体"/>
          <w:sz w:val="44"/>
          <w:szCs w:val="44"/>
          <w:u w:val="single"/>
          <w:lang w:val="en-US" w:eastAsia="zh-CN"/>
        </w:rPr>
        <w:t xml:space="preserve">          </w:t>
      </w:r>
      <w:r>
        <w:rPr>
          <w:rFonts w:hint="eastAsia" w:ascii="方正小标宋简体" w:hAnsi="黑体" w:eastAsia="方正小标宋简体"/>
          <w:sz w:val="44"/>
          <w:szCs w:val="44"/>
          <w:u w:val="single"/>
        </w:rPr>
        <w:t xml:space="preserve">        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黑体" w:eastAsia="方正小标宋简体"/>
          <w:sz w:val="44"/>
          <w:szCs w:val="44"/>
        </w:rPr>
        <w:t>年   月    日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一、</w:t>
      </w:r>
      <w:r>
        <w:rPr>
          <w:rFonts w:hint="eastAsia" w:ascii="方正小标宋简体" w:hAnsi="黑体" w:eastAsia="方正小标宋简体"/>
          <w:sz w:val="44"/>
          <w:szCs w:val="44"/>
        </w:rPr>
        <w:t>党史短视频拍摄制作宣传项目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报价响应函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（采购单位）：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一、我方已仔细研究了党史短视频拍摄制作宣传项目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询价</w:t>
      </w:r>
      <w:r>
        <w:rPr>
          <w:rFonts w:hint="eastAsia" w:ascii="仿宋_GB2312" w:hAnsi="仿宋" w:eastAsia="仿宋_GB2312"/>
          <w:sz w:val="32"/>
          <w:szCs w:val="32"/>
        </w:rPr>
        <w:t>公告的全部内容，愿意以人民币（大写）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</w:rPr>
        <w:t>元（￥：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）的总报价，工期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日历日，按合同约定实施和完成全部项目，质量达到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二、我方承诺递交的报价文件自报价之日计算有效期为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天，并在有效期内不修改、不撤销报价文件。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三、如我方成交，我方郑重承诺：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（一）在收到成交通知书后，在规定期限内与贵方签订合同。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（二）在合同约定期限内交付贵方要求的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短视频拍摄制作内容</w:t>
      </w:r>
      <w:r>
        <w:rPr>
          <w:rFonts w:hint="eastAsia" w:ascii="仿宋_GB2312" w:hAnsi="仿宋" w:eastAsia="仿宋_GB2312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（三）所递交的采购响应文件及有关资料内容完整、真实准确，并愿承担法律责任。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（四）其他事项：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报价企业单位（公章）：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法定代表人或被授权人（签字）：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地址：                     网址：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电话：                     传真：</w:t>
      </w:r>
    </w:p>
    <w:p>
      <w:pPr>
        <w:spacing w:line="560" w:lineRule="exact"/>
        <w:jc w:val="center"/>
        <w:rPr>
          <w:rFonts w:ascii="方正小标宋简体" w:hAnsi="楷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楷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楷体" w:eastAsia="方正小标宋简体"/>
          <w:sz w:val="32"/>
          <w:szCs w:val="32"/>
        </w:rPr>
      </w:pPr>
      <w:r>
        <w:rPr>
          <w:rFonts w:hint="eastAsia" w:ascii="方正小标宋简体" w:hAnsi="楷体" w:eastAsia="方正小标宋简体"/>
          <w:sz w:val="44"/>
          <w:szCs w:val="44"/>
        </w:rPr>
        <w:t>二、</w:t>
      </w:r>
      <w:r>
        <w:rPr>
          <w:rFonts w:hint="eastAsia" w:ascii="方正小标宋简体" w:hAnsi="黑体" w:eastAsia="方正小标宋简体"/>
          <w:sz w:val="44"/>
          <w:szCs w:val="44"/>
        </w:rPr>
        <w:t>党史短视频拍摄制作宣传项目</w:t>
      </w:r>
      <w:r>
        <w:rPr>
          <w:rFonts w:hint="eastAsia" w:ascii="方正小标宋简体" w:hAnsi="楷体" w:eastAsia="方正小标宋简体"/>
          <w:sz w:val="44"/>
          <w:szCs w:val="44"/>
        </w:rPr>
        <w:t>报价表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155"/>
        <w:gridCol w:w="1290"/>
        <w:gridCol w:w="1500"/>
        <w:gridCol w:w="154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数量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（元）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（元）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现场拍摄费</w:t>
            </w: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素材使用费</w:t>
            </w: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后期制作费</w:t>
            </w: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旁白配音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相关费用</w:t>
            </w: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设备使用费</w:t>
            </w: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宣传推广费</w:t>
            </w: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其它费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用</w:t>
            </w: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费用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（大写）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报价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声明</w:t>
            </w:r>
          </w:p>
        </w:tc>
        <w:tc>
          <w:tcPr>
            <w:tcW w:w="6845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报价单位名称：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法定代表人或授权委托人：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经办人：                       日期：    年   月   日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三、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服务</w:t>
      </w:r>
      <w:r>
        <w:rPr>
          <w:rFonts w:hint="eastAsia" w:ascii="方正小标宋简体" w:hAnsi="黑体" w:eastAsia="方正小标宋简体"/>
          <w:sz w:val="44"/>
          <w:szCs w:val="44"/>
        </w:rPr>
        <w:t>商资格证明文件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一、报价企业须按照企业资质要求，提交本企业的有关资质证明文件。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二、报价企业须提交的资质证明文件包括：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（一）企业营业执照（或三证合一的信用代码证）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法定代表人授权委托书、被授权代表身份证明等相关证明材料复印件（加盖公章）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（二）企业应具备的其它相关证件（如：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满足询价各项要求的</w:t>
      </w:r>
      <w:r>
        <w:rPr>
          <w:rFonts w:hint="eastAsia" w:ascii="仿宋_GB2312" w:hAnsi="仿宋" w:eastAsia="仿宋_GB2312"/>
          <w:sz w:val="32"/>
          <w:szCs w:val="32"/>
        </w:rPr>
        <w:t>项目服务方案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服务团队、综合实力、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相关作品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证明</w:t>
      </w:r>
      <w:r>
        <w:rPr>
          <w:rFonts w:hint="eastAsia" w:ascii="仿宋_GB2312" w:hAnsi="仿宋" w:eastAsia="仿宋_GB2312"/>
          <w:sz w:val="32"/>
          <w:szCs w:val="32"/>
        </w:rPr>
        <w:t>材料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、证书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（三）财务状况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报告，税收缴纳证明和</w:t>
      </w:r>
      <w:r>
        <w:rPr>
          <w:rFonts w:hint="eastAsia" w:ascii="仿宋_GB2312" w:hAnsi="仿宋" w:eastAsia="仿宋_GB2312"/>
          <w:sz w:val="32"/>
          <w:szCs w:val="32"/>
        </w:rPr>
        <w:t>社会保障资金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缴纳证明；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（四）提供具有履行合同所必需的设备和专业技术能力的承诺书。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四、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短视频拍摄制作</w:t>
      </w:r>
      <w:r>
        <w:rPr>
          <w:rFonts w:hint="eastAsia" w:ascii="方正小标宋简体" w:hAnsi="黑体" w:eastAsia="方正小标宋简体"/>
          <w:sz w:val="44"/>
          <w:szCs w:val="44"/>
        </w:rPr>
        <w:t>采购服务承诺函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本部分由报价企业按照</w:t>
      </w:r>
      <w:r>
        <w:rPr>
          <w:rFonts w:hint="eastAsia" w:ascii="仿宋" w:hAnsi="仿宋" w:eastAsia="仿宋"/>
          <w:sz w:val="32"/>
          <w:szCs w:val="32"/>
          <w:lang w:eastAsia="zh-CN"/>
        </w:rPr>
        <w:t>新闻媒体</w:t>
      </w:r>
      <w:r>
        <w:rPr>
          <w:rFonts w:hint="eastAsia" w:ascii="仿宋" w:hAnsi="仿宋" w:eastAsia="仿宋"/>
          <w:sz w:val="32"/>
          <w:szCs w:val="32"/>
        </w:rPr>
        <w:t>行业服务规范和本次服务的具体要求，自行编写。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/>
    <w:p/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MmRmMGQwYWY2ZjAxYjFhOTcxZjkxNWFiZWI2MzAifQ=="/>
  </w:docVars>
  <w:rsids>
    <w:rsidRoot w:val="3A2767FD"/>
    <w:rsid w:val="00331F0E"/>
    <w:rsid w:val="008B3E11"/>
    <w:rsid w:val="008C76C1"/>
    <w:rsid w:val="008C7B38"/>
    <w:rsid w:val="009E471D"/>
    <w:rsid w:val="00E14BAE"/>
    <w:rsid w:val="00F4007D"/>
    <w:rsid w:val="17BB213F"/>
    <w:rsid w:val="1CBFA1A3"/>
    <w:rsid w:val="3A2767FD"/>
    <w:rsid w:val="5FDD55FB"/>
    <w:rsid w:val="5FFE8550"/>
    <w:rsid w:val="67382150"/>
    <w:rsid w:val="6BFD4364"/>
    <w:rsid w:val="7C3157AB"/>
    <w:rsid w:val="AD37ADD8"/>
    <w:rsid w:val="AEF9FE41"/>
    <w:rsid w:val="BDEC66C9"/>
    <w:rsid w:val="BDEF9147"/>
    <w:rsid w:val="BEDEE95A"/>
    <w:rsid w:val="DDFAC2D7"/>
    <w:rsid w:val="EFFFB09F"/>
    <w:rsid w:val="FAFC0EFE"/>
    <w:rsid w:val="FB7FE402"/>
    <w:rsid w:val="FDFBE9AA"/>
    <w:rsid w:val="FF17ACBC"/>
    <w:rsid w:val="FFD66824"/>
    <w:rsid w:val="FFE9C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678</Words>
  <Characters>693</Characters>
  <Lines>6</Lines>
  <Paragraphs>1</Paragraphs>
  <TotalTime>118</TotalTime>
  <ScaleCrop>false</ScaleCrop>
  <LinksUpToDate>false</LinksUpToDate>
  <CharactersWithSpaces>861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2022-09-03T03:11:00Z</dcterms:created>
  <dc:creator>lenovo</dc:creator>
  <cp:lastModifiedBy>dsyjs</cp:lastModifiedBy>
  <cp:lastPrinted>2024-09-02T20:41:00Z</cp:lastPrinted>
  <dcterms:modified xsi:type="dcterms:W3CDTF">2024-09-02T15:12:15Z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8C88D858F432384FD5A0CD66DCB28B7C</vt:lpwstr>
  </property>
</Properties>
</file>