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第五届全国党史和文献论坛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推荐论文印制要求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1.推荐论文按统一要求印制（见所附样本）。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2.发排、付印前，推荐单位负责对论文进行认真核校，避免错字、别字、漏字和标点不当，尤其要仔细核对全部引文，务求准确无误。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3.字体要求：大标题用二号方正小标宋简体，副标题用三号楷体，内容提要用小三号楷体。正文用三号仿宋，一级标题用三号黑体。注释用五号仿宋。作者简介用四号楷体。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4.行间距统一使用单倍行距。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6.版式要求：A4纸版式、默认页边距、页码居中、首页有页码。首页内容包括论文标题、作者姓名、内容提要，正文从第二页起，作者简介附在文末。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7.左侧骑缝装订。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8.每篇论文一式2份，同时提交电子版。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page"/>
      </w:r>
      <w:r>
        <w:rPr>
          <w:rFonts w:hint="eastAsia" w:ascii="楷体_GB2312" w:hAnsi="楷体_GB2312" w:eastAsia="楷体_GB2312" w:cs="楷体_GB2312"/>
          <w:snapToGrid w:val="0"/>
          <w:kern w:val="0"/>
          <w:sz w:val="28"/>
          <w:szCs w:val="28"/>
          <w:lang w:val="en-US" w:eastAsia="zh-CN"/>
        </w:rPr>
        <w:t>“第五届全国党史和文献论坛”推荐论文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中国共产党管党治党的基本经验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jc w:val="center"/>
        <w:rPr>
          <w:rFonts w:hint="eastAsia" w:ascii="楷体_GB2312" w:eastAsia="楷体_GB2312"/>
          <w:sz w:val="30"/>
          <w:szCs w:val="30"/>
          <w:lang w:eastAsia="zh-CN"/>
        </w:rPr>
      </w:pPr>
      <w:r>
        <w:rPr>
          <w:rFonts w:hint="eastAsia" w:ascii="楷体_GB2312" w:eastAsia="楷体_GB2312"/>
          <w:sz w:val="30"/>
          <w:szCs w:val="30"/>
        </w:rPr>
        <w:t xml:space="preserve">李  </w:t>
      </w:r>
      <w:r>
        <w:rPr>
          <w:rFonts w:hint="eastAsia" w:ascii="楷体_GB2312" w:eastAsia="楷体_GB2312"/>
          <w:sz w:val="30"/>
          <w:szCs w:val="30"/>
          <w:lang w:eastAsia="zh-CN"/>
        </w:rPr>
        <w:t>明</w:t>
      </w:r>
    </w:p>
    <w:p>
      <w:pPr>
        <w:widowControl/>
        <w:jc w:val="center"/>
        <w:rPr>
          <w:rFonts w:hint="eastAsia" w:ascii="楷体_GB2312" w:eastAsia="楷体_GB2312"/>
          <w:sz w:val="30"/>
          <w:szCs w:val="30"/>
        </w:rPr>
      </w:pPr>
    </w:p>
    <w:p>
      <w:pPr>
        <w:widowControl/>
        <w:ind w:firstLine="600" w:firstLineChars="200"/>
        <w:jc w:val="left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内容</w:t>
      </w:r>
      <w:r>
        <w:rPr>
          <w:rFonts w:hint="eastAsia" w:ascii="楷体" w:hAnsi="楷体" w:eastAsia="楷体" w:cs="楷体"/>
          <w:sz w:val="30"/>
          <w:szCs w:val="30"/>
          <w:lang w:eastAsia="zh-CN"/>
        </w:rPr>
        <w:t>摘</w:t>
      </w:r>
      <w:r>
        <w:rPr>
          <w:rFonts w:hint="eastAsia" w:ascii="楷体" w:hAnsi="楷体" w:eastAsia="楷体" w:cs="楷体"/>
          <w:sz w:val="30"/>
          <w:szCs w:val="30"/>
        </w:rPr>
        <w:t>要：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100年来，中国共产党继承和发展马克思主义建党学说，坚持党要管党，从严治党，积累了丰富的管党治党经验</w:t>
      </w:r>
      <w:r>
        <w:rPr>
          <w:rFonts w:hint="eastAsia" w:ascii="楷体" w:hAnsi="楷体" w:eastAsia="楷体" w:cs="楷体"/>
          <w:sz w:val="30"/>
          <w:szCs w:val="30"/>
        </w:rPr>
        <w:t>……</w:t>
      </w:r>
    </w:p>
    <w:p>
      <w:pPr>
        <w:widowControl/>
        <w:ind w:firstLine="600" w:firstLineChars="200"/>
        <w:jc w:val="left"/>
        <w:rPr>
          <w:rFonts w:ascii="楷体_GB2312" w:eastAsia="楷体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0"/>
        </w:rPr>
        <w:t>（第二页起为正文）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4" w:type="default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总结和运用管党治党基本经验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对于推进新时代党的建设新的伟大工程，具有重要意义。</w:t>
      </w:r>
    </w:p>
    <w:p>
      <w:pPr>
        <w:widowControl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必须把不忘初心、牢记使命作为党的建设永恒课题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从辛亥革命之后到中国共产党成立之前,带有政党性质的团体有300多个,但大多是昙花一现</w:t>
      </w:r>
      <w:r>
        <w:rPr>
          <w:rStyle w:val="9"/>
          <w:rFonts w:hint="eastAsia" w:ascii="仿宋" w:hAnsi="仿宋" w:eastAsia="仿宋" w:cs="仿宋"/>
          <w:sz w:val="32"/>
          <w:szCs w:val="32"/>
        </w:rPr>
        <w:footnoteReference w:id="0"/>
      </w:r>
      <w:r>
        <w:rPr>
          <w:rFonts w:hint="eastAsia" w:ascii="仿宋" w:hAnsi="仿宋" w:eastAsia="仿宋" w:cs="仿宋"/>
          <w:sz w:val="32"/>
          <w:szCs w:val="32"/>
        </w:rPr>
        <w:t>。为什么中国共产党能够独树一帜,由小到大、由弱到强,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党一经成立,就把实现共产主义作为党的最高理想和最终目标,同时也在马克思主义指导下,分析了中国社会状况,提出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“为代表中国无产阶级及贫苦农人群众的利益而奋斗”</w:t>
      </w:r>
      <w:r>
        <w:rPr>
          <w:rStyle w:val="9"/>
          <w:rFonts w:hint="eastAsia" w:ascii="仿宋" w:hAnsi="仿宋" w:eastAsia="仿宋" w:cs="仿宋"/>
          <w:sz w:val="32"/>
          <w:szCs w:val="32"/>
        </w:rPr>
        <w:footnoteReference w:id="1"/>
      </w:r>
      <w:r>
        <w:rPr>
          <w:rFonts w:hint="eastAsia" w:ascii="仿宋" w:hAnsi="仿宋" w:eastAsia="仿宋" w:cs="仿宋"/>
          <w:sz w:val="32"/>
          <w:szCs w:val="32"/>
        </w:rPr>
        <w:t>,建成大的群众党,提出民主革命纲领,义无反顾肩负起实现中华民族伟大复兴的历史使命。</w:t>
      </w:r>
    </w:p>
    <w:p>
      <w:pPr>
        <w:widowControl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延安时期,毛泽东曾说过:“共产党人必须随时准备坚持真理,因为任何真理都是符合于人民利益的;共产党人必须随时准备修正错误,因为任何错误都是不符合于人民利益的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。”</w:t>
      </w:r>
      <w:r>
        <w:rPr>
          <w:rStyle w:val="9"/>
          <w:rFonts w:hint="eastAsia" w:ascii="仿宋" w:hAnsi="仿宋" w:eastAsia="仿宋" w:cs="仿宋"/>
          <w:sz w:val="32"/>
          <w:szCs w:val="32"/>
        </w:rPr>
        <w:footnoteReference w:id="2"/>
      </w:r>
      <w:r>
        <w:rPr>
          <w:rFonts w:hint="eastAsia" w:ascii="仿宋" w:hAnsi="仿宋" w:eastAsia="仿宋" w:cs="仿宋"/>
          <w:sz w:val="32"/>
          <w:szCs w:val="32"/>
        </w:rPr>
        <w:t>党的百年历史,并不是一帆风顺的,也曾历经坎坷,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……</w:t>
      </w:r>
    </w:p>
    <w:p>
      <w:pPr>
        <w:widowControl/>
        <w:ind w:firstLine="560" w:firstLineChars="200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作者简介：李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明</w:t>
      </w:r>
      <w:r>
        <w:rPr>
          <w:rFonts w:hint="eastAsia" w:ascii="楷体" w:hAnsi="楷体" w:eastAsia="楷体" w:cs="楷体"/>
          <w:sz w:val="28"/>
          <w:szCs w:val="28"/>
        </w:rPr>
        <w:t>……（请写明作者单位、职务、职称、研究专长、联系方式等信息）。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3"/>
        <w:snapToGrid w:val="0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footnoteRef/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参见《人民日报》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2021年8月18日。</w:t>
      </w:r>
    </w:p>
  </w:footnote>
  <w:footnote w:id="1">
    <w:p>
      <w:pPr>
        <w:pStyle w:val="3"/>
        <w:snapToGrid w:val="0"/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footnoteRef/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《建党以来重要文献选编》第 1 册,中央文献出版社 2011 年版,第 148 页。</w:t>
      </w:r>
    </w:p>
  </w:footnote>
  <w:footnote w:id="2">
    <w:p>
      <w:pPr>
        <w:pStyle w:val="3"/>
        <w:snapToGrid w:val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footnoteRef/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《毛泽东选集》第 3 卷,人民出版社 1991 年版,第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1095页。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numFmt w:val="decimalEnclosedCircleChinese"/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DEzYzgwYjFhMDU2MGFhYmNkZmUyOWFhZWM5OWQifQ=="/>
  </w:docVars>
  <w:rsids>
    <w:rsidRoot w:val="00000000"/>
    <w:rsid w:val="05D15695"/>
    <w:rsid w:val="06997757"/>
    <w:rsid w:val="07A01126"/>
    <w:rsid w:val="0CEA36C2"/>
    <w:rsid w:val="0F43399C"/>
    <w:rsid w:val="148B6487"/>
    <w:rsid w:val="1BC31CAE"/>
    <w:rsid w:val="1C7F5BD5"/>
    <w:rsid w:val="1EF81C6E"/>
    <w:rsid w:val="21B04A82"/>
    <w:rsid w:val="220F79FB"/>
    <w:rsid w:val="26DB434F"/>
    <w:rsid w:val="2A293624"/>
    <w:rsid w:val="2BEE0681"/>
    <w:rsid w:val="2E2E745B"/>
    <w:rsid w:val="2E67471B"/>
    <w:rsid w:val="334119DE"/>
    <w:rsid w:val="34A55F9D"/>
    <w:rsid w:val="3FA532F5"/>
    <w:rsid w:val="42DE2DA6"/>
    <w:rsid w:val="48D6451F"/>
    <w:rsid w:val="4BE62CCB"/>
    <w:rsid w:val="4F275AD4"/>
    <w:rsid w:val="51410852"/>
    <w:rsid w:val="52A86F2C"/>
    <w:rsid w:val="56B440F1"/>
    <w:rsid w:val="59B12B6A"/>
    <w:rsid w:val="60874625"/>
    <w:rsid w:val="630006BE"/>
    <w:rsid w:val="663568D1"/>
    <w:rsid w:val="6D763A57"/>
    <w:rsid w:val="7060279C"/>
    <w:rsid w:val="70C87ECB"/>
    <w:rsid w:val="73320420"/>
    <w:rsid w:val="76AE4262"/>
    <w:rsid w:val="7D690EE2"/>
    <w:rsid w:val="7D8201F6"/>
    <w:rsid w:val="F5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styleId="9">
    <w:name w:val="footnote reference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2024-11-25T10:44:00Z</dcterms:created>
  <dc:creator>13695</dc:creator>
  <cp:lastModifiedBy>dsyjs</cp:lastModifiedBy>
  <dcterms:modified xsi:type="dcterms:W3CDTF">2024-11-27T16:27:31Z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B78E676C48714862A92E094FF42D4065_12</vt:lpwstr>
  </property>
</Properties>
</file>